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7434" w14:textId="4FC4B278" w:rsidR="0077525C" w:rsidRDefault="00122757" w:rsidP="006B04FE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noProof/>
          <w:lang w:eastAsia="nl-NL"/>
        </w:rPr>
        <w:drawing>
          <wp:inline distT="0" distB="0" distL="0" distR="0" wp14:anchorId="47FF783D" wp14:editId="2A4811F6">
            <wp:extent cx="1362075" cy="1014119"/>
            <wp:effectExtent l="0" t="0" r="0" b="0"/>
            <wp:docPr id="41116268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6268" name="Afbeelding 1" descr="Afbeelding met tekst, Graphics, Lettertype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28" cy="10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E50E" w14:textId="77777777" w:rsidR="0077525C" w:rsidRDefault="0077525C" w:rsidP="006B04FE">
      <w:pPr>
        <w:pStyle w:val="Kop1"/>
        <w:rPr>
          <w:rFonts w:eastAsia="Times New Roman"/>
          <w:lang w:eastAsia="nl-NL"/>
        </w:rPr>
      </w:pPr>
    </w:p>
    <w:p w14:paraId="7B250EB8" w14:textId="77777777" w:rsidR="006B04FE" w:rsidRPr="006B04FE" w:rsidRDefault="006B04FE" w:rsidP="006B04FE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Annulatievoorwaarden</w:t>
      </w:r>
      <w:r w:rsidRPr="006B04FE">
        <w:rPr>
          <w:rFonts w:eastAsia="Times New Roman"/>
          <w:lang w:eastAsia="nl-NL"/>
        </w:rPr>
        <w:t xml:space="preserve"> </w:t>
      </w:r>
    </w:p>
    <w:p w14:paraId="57B2915E" w14:textId="77777777" w:rsidR="006B04FE" w:rsidRDefault="006B04FE" w:rsidP="006B04FE">
      <w:pP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</w:p>
    <w:p w14:paraId="56D01A5B" w14:textId="77777777" w:rsidR="00B17B20" w:rsidRPr="00B17B20" w:rsidRDefault="00632378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378">
        <w:rPr>
          <w:rStyle w:val="Zwaar"/>
          <w:rFonts w:asciiTheme="minorHAnsi" w:hAnsiTheme="minorHAnsi" w:cstheme="minorHAnsi"/>
          <w:color w:val="000000" w:themeColor="text1"/>
          <w:sz w:val="22"/>
          <w:szCs w:val="22"/>
        </w:rPr>
        <w:t>Opzegging door de reiziger</w:t>
      </w:r>
      <w:r w:rsidRPr="0063237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17B20"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Verbrekingen moeten steeds schriftelijk en aangetekend gebeuren of persoonlijk door de reiziger op wiens naam de boeking staat in het reiskantoor waar hij een annulatie bon dient te ondertekenen.</w:t>
      </w:r>
    </w:p>
    <w:p w14:paraId="4835E78D" w14:textId="58AC8184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verbrekingsvergoeding is afhankelijk van de geboekte dienst(en) en van het tijdstip van de annulering. Procentuele verbrekingsvergoedingen worden berekend op basis van de totale reissom (exclusief extra’s en verzekeringspremies).</w:t>
      </w:r>
    </w:p>
    <w:p w14:paraId="56103515" w14:textId="4EF380F6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gestandaardiseerde verbrekingsvergoeding is als volgt bepaald: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De annuleringskosten zijn variabel volgens het tijdstip van annulering. De juiste datum van de annulering wordt bepaald door de datum van ontvangst door de organisator. Alle bedragen zijn aangeduid per persoon.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Als Sima Tours/ Sima Bus optreedt als reisorganisator van de autocar of vliegtuigreizen, of verhuurder van een autocar:</w:t>
      </w:r>
    </w:p>
    <w:p w14:paraId="66917705" w14:textId="25FE45A6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tot 60 dagen voor de afreis: 15 %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50 per persoon/autocar;</w:t>
      </w:r>
    </w:p>
    <w:p w14:paraId="2CCF20D2" w14:textId="5BFF2051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van 60 tot 30 dagen voor de afreis: 25 % van de reissom met een minimum van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100 per persoon/autocar;</w:t>
      </w:r>
    </w:p>
    <w:p w14:paraId="06B1B803" w14:textId="1576BBA6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30 tot 10 dagen voor de afreis: 50 %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200 per persoon/autocar;</w:t>
      </w:r>
    </w:p>
    <w:p w14:paraId="1E87AE07" w14:textId="69F69878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10 tot 3 dagen voor afreis: 90 % van de reissom met een minimum van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€ 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250 per persoon/autocar;</w:t>
      </w:r>
    </w:p>
    <w:p w14:paraId="6E68711C" w14:textId="62758F70" w:rsidR="00B17B20" w:rsidRPr="00B17B20" w:rsidRDefault="00B17B20" w:rsidP="00B17B20">
      <w:pPr>
        <w:pStyle w:val="Normaalweb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minder dan 3 dagen voor afreis of bij niet-aanmelding: 100 % van de reissom.</w:t>
      </w:r>
    </w:p>
    <w:p w14:paraId="15CCF34D" w14:textId="5EFD8F5A" w:rsidR="00B17B20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Wijzigingen aan een geboekte reis worden aanvaard mits betaling van onderstaande kosten, naast de normale prijsaanpassing.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>Een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annulering als gevolg van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een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coronabesmetting op het ogenblik van de afreis,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wordt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beschouwd als ziekte en </w:t>
      </w:r>
      <w:r w:rsidR="001725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</w:t>
      </w:r>
      <w:r w:rsidR="00172542" w:rsidRPr="00172542">
        <w:rPr>
          <w:rFonts w:asciiTheme="minorHAnsi" w:hAnsiTheme="minorHAnsi" w:cstheme="minorHAnsi"/>
          <w:color w:val="000000" w:themeColor="text1"/>
          <w:sz w:val="22"/>
          <w:szCs w:val="22"/>
        </w:rPr>
        <w:t>bijgevolg gedekt door de verzekering.</w:t>
      </w:r>
    </w:p>
    <w:p w14:paraId="4F55190A" w14:textId="6BEBB58F" w:rsidR="00E25026" w:rsidRPr="00B17B20" w:rsidRDefault="00B17B20" w:rsidP="00B17B20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7B2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Opmerking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I</w:t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ndien de hotelier of verhuurder hogere kosten aanrekent dan beschreven, dan zullen deze hogere kosten in rekening worden gebracht.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premie van de annuleringsverzekering wordt steeds 100% in rekening gebracht.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17B20">
        <w:rPr>
          <w:rFonts w:asciiTheme="minorHAnsi" w:hAnsiTheme="minorHAnsi" w:cstheme="minorHAnsi"/>
          <w:color w:val="000000" w:themeColor="text1"/>
          <w:sz w:val="22"/>
          <w:szCs w:val="22"/>
        </w:rPr>
        <w:t>De dossier- &amp; eerdere wijzigingskosten worden steeds 100% in rekening gebracht.</w:t>
      </w:r>
    </w:p>
    <w:sectPr w:rsidR="00E25026" w:rsidRPr="00B17B20" w:rsidSect="00122757">
      <w:footerReference w:type="default" r:id="rId8"/>
      <w:pgSz w:w="11900" w:h="16840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21B8" w14:textId="77777777" w:rsidR="00824D8B" w:rsidRDefault="00824D8B" w:rsidP="0010497E">
      <w:r>
        <w:separator/>
      </w:r>
    </w:p>
  </w:endnote>
  <w:endnote w:type="continuationSeparator" w:id="0">
    <w:p w14:paraId="1D1BE173" w14:textId="77777777" w:rsidR="00824D8B" w:rsidRDefault="00824D8B" w:rsidP="0010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99D3" w14:textId="67E7C211" w:rsid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 xml:space="preserve">Vief </w:t>
    </w:r>
    <w:r w:rsidR="00122757">
      <w:rPr>
        <w:rFonts w:ascii="Calibri" w:hAnsi="Calibri" w:cs="Arial"/>
        <w:sz w:val="22"/>
        <w:szCs w:val="22"/>
      </w:rPr>
      <w:t xml:space="preserve">provincie Antwerpen vzw </w:t>
    </w:r>
    <w:r>
      <w:rPr>
        <w:rFonts w:ascii="Calibri" w:hAnsi="Calibri" w:cs="Arial"/>
        <w:sz w:val="22"/>
        <w:szCs w:val="22"/>
      </w:rPr>
      <w:t xml:space="preserve">l </w:t>
    </w:r>
    <w:r w:rsidR="00122757">
      <w:rPr>
        <w:rFonts w:ascii="Calibri" w:hAnsi="Calibri" w:cs="Arial"/>
        <w:sz w:val="22"/>
        <w:szCs w:val="22"/>
      </w:rPr>
      <w:t xml:space="preserve">Lange Nieuwstraat 109 </w:t>
    </w:r>
    <w:r>
      <w:rPr>
        <w:rFonts w:ascii="Calibri" w:hAnsi="Calibri" w:cs="Arial"/>
        <w:sz w:val="22"/>
        <w:szCs w:val="22"/>
      </w:rPr>
      <w:t>l</w:t>
    </w:r>
    <w:r w:rsidRPr="00A83DF4">
      <w:rPr>
        <w:rFonts w:ascii="Calibri" w:hAnsi="Calibri" w:cs="Arial"/>
        <w:sz w:val="22"/>
        <w:szCs w:val="22"/>
      </w:rPr>
      <w:t xml:space="preserve"> </w:t>
    </w:r>
    <w:r w:rsidR="00122757">
      <w:rPr>
        <w:rFonts w:ascii="Calibri" w:hAnsi="Calibri" w:cs="Arial"/>
        <w:sz w:val="22"/>
        <w:szCs w:val="22"/>
      </w:rPr>
      <w:t>20</w:t>
    </w:r>
    <w:r w:rsidRPr="00A83DF4">
      <w:rPr>
        <w:rFonts w:ascii="Calibri" w:hAnsi="Calibri" w:cs="Arial"/>
        <w:sz w:val="22"/>
        <w:szCs w:val="22"/>
      </w:rPr>
      <w:t xml:space="preserve">00 </w:t>
    </w:r>
    <w:r w:rsidR="00122757">
      <w:rPr>
        <w:rFonts w:ascii="Calibri" w:hAnsi="Calibri" w:cs="Arial"/>
        <w:sz w:val="22"/>
        <w:szCs w:val="22"/>
      </w:rPr>
      <w:t>Antwerpen</w:t>
    </w:r>
  </w:p>
  <w:p w14:paraId="338BE148" w14:textId="3C6D9588" w:rsidR="0010497E" w:rsidRPr="0010497E" w:rsidRDefault="0010497E" w:rsidP="0010497E">
    <w:pPr>
      <w:spacing w:line="288" w:lineRule="auto"/>
      <w:jc w:val="center"/>
      <w:rPr>
        <w:rFonts w:ascii="Calibri" w:hAnsi="Calibri" w:cs="Arial"/>
        <w:sz w:val="22"/>
        <w:szCs w:val="22"/>
      </w:rPr>
    </w:pPr>
    <w:r w:rsidRPr="00A83DF4">
      <w:rPr>
        <w:rFonts w:ascii="Calibri" w:hAnsi="Calibri" w:cs="Arial"/>
        <w:sz w:val="22"/>
        <w:szCs w:val="22"/>
      </w:rPr>
      <w:t>Tel. 0</w:t>
    </w:r>
    <w:r w:rsidR="00122757">
      <w:rPr>
        <w:rFonts w:ascii="Calibri" w:hAnsi="Calibri" w:cs="Arial"/>
        <w:sz w:val="22"/>
        <w:szCs w:val="22"/>
      </w:rPr>
      <w:t>3 206 36 54</w:t>
    </w:r>
    <w:r w:rsidRPr="00A83DF4">
      <w:rPr>
        <w:rFonts w:ascii="Calibri" w:hAnsi="Calibri" w:cs="Arial"/>
        <w:sz w:val="22"/>
        <w:szCs w:val="22"/>
      </w:rPr>
      <w:t xml:space="preserve"> | </w:t>
    </w:r>
    <w:hyperlink r:id="rId1" w:history="1">
      <w:r w:rsidR="00122757" w:rsidRPr="00B25000">
        <w:rPr>
          <w:rStyle w:val="Hyperlink"/>
          <w:rFonts w:ascii="Calibri" w:hAnsi="Calibri" w:cs="Arial"/>
          <w:sz w:val="22"/>
          <w:szCs w:val="22"/>
        </w:rPr>
        <w:t>info@viefantwerpen.be</w:t>
      </w:r>
    </w:hyperlink>
    <w:r w:rsidR="00122757">
      <w:rPr>
        <w:rFonts w:ascii="Calibri" w:hAnsi="Calibri" w:cs="Arial"/>
        <w:sz w:val="22"/>
        <w:szCs w:val="22"/>
      </w:rPr>
      <w:t xml:space="preserve"> </w:t>
    </w:r>
    <w:r w:rsidRPr="00A83DF4">
      <w:rPr>
        <w:rFonts w:ascii="Calibri" w:hAnsi="Calibri" w:cs="Arial"/>
        <w:sz w:val="22"/>
        <w:szCs w:val="22"/>
      </w:rPr>
      <w:t xml:space="preserve">| </w:t>
    </w:r>
    <w:hyperlink r:id="rId2" w:history="1">
      <w:r w:rsidR="00122757" w:rsidRPr="00B25000">
        <w:rPr>
          <w:rStyle w:val="Hyperlink"/>
          <w:sz w:val="22"/>
          <w:szCs w:val="22"/>
        </w:rPr>
        <w:t>www.viefantwerpen.be</w:t>
      </w:r>
    </w:hyperlink>
    <w:r w:rsidR="00122757">
      <w:rPr>
        <w:sz w:val="22"/>
        <w:szCs w:val="22"/>
      </w:rPr>
      <w:t xml:space="preserve"> </w:t>
    </w:r>
    <w:r w:rsidR="00B17B20" w:rsidRPr="00B17B20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4F34" w14:textId="77777777" w:rsidR="00824D8B" w:rsidRDefault="00824D8B" w:rsidP="0010497E">
      <w:r>
        <w:separator/>
      </w:r>
    </w:p>
  </w:footnote>
  <w:footnote w:type="continuationSeparator" w:id="0">
    <w:p w14:paraId="2A83A241" w14:textId="77777777" w:rsidR="00824D8B" w:rsidRDefault="00824D8B" w:rsidP="0010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CA3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13EAF"/>
    <w:multiLevelType w:val="multilevel"/>
    <w:tmpl w:val="0DB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57B3A"/>
    <w:multiLevelType w:val="hybridMultilevel"/>
    <w:tmpl w:val="D8B40DA6"/>
    <w:lvl w:ilvl="0" w:tplc="72FEF8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C4CC3"/>
    <w:multiLevelType w:val="multilevel"/>
    <w:tmpl w:val="4CFA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45BDD"/>
    <w:multiLevelType w:val="hybridMultilevel"/>
    <w:tmpl w:val="E4A05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DA4"/>
    <w:multiLevelType w:val="hybridMultilevel"/>
    <w:tmpl w:val="86A6150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7A4CCB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2773D6"/>
    <w:multiLevelType w:val="hybridMultilevel"/>
    <w:tmpl w:val="8B7EEC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24368">
    <w:abstractNumId w:val="1"/>
  </w:num>
  <w:num w:numId="2" w16cid:durableId="1320966337">
    <w:abstractNumId w:val="3"/>
  </w:num>
  <w:num w:numId="3" w16cid:durableId="1849102553">
    <w:abstractNumId w:val="6"/>
  </w:num>
  <w:num w:numId="4" w16cid:durableId="1753427579">
    <w:abstractNumId w:val="2"/>
  </w:num>
  <w:num w:numId="5" w16cid:durableId="2129472113">
    <w:abstractNumId w:val="7"/>
  </w:num>
  <w:num w:numId="6" w16cid:durableId="1814327451">
    <w:abstractNumId w:val="0"/>
  </w:num>
  <w:num w:numId="7" w16cid:durableId="2066101847">
    <w:abstractNumId w:val="5"/>
  </w:num>
  <w:num w:numId="8" w16cid:durableId="608046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E"/>
    <w:rsid w:val="0010497E"/>
    <w:rsid w:val="00122757"/>
    <w:rsid w:val="00172542"/>
    <w:rsid w:val="001E0924"/>
    <w:rsid w:val="003668BB"/>
    <w:rsid w:val="003D2598"/>
    <w:rsid w:val="00632378"/>
    <w:rsid w:val="00646C6C"/>
    <w:rsid w:val="006B04FE"/>
    <w:rsid w:val="0077525C"/>
    <w:rsid w:val="00824D8B"/>
    <w:rsid w:val="00997B53"/>
    <w:rsid w:val="009D7CA0"/>
    <w:rsid w:val="00B17B20"/>
    <w:rsid w:val="00CE1D4D"/>
    <w:rsid w:val="00E25026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BEE"/>
  <w15:chartTrackingRefBased/>
  <w15:docId w15:val="{74FA61A4-B40A-BC47-9F7A-7AAD8D8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B04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525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25C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323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63237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97E"/>
  </w:style>
  <w:style w:type="paragraph" w:styleId="Voettekst">
    <w:name w:val="footer"/>
    <w:basedOn w:val="Standaard"/>
    <w:link w:val="VoettekstChar"/>
    <w:uiPriority w:val="99"/>
    <w:unhideWhenUsed/>
    <w:rsid w:val="001049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97E"/>
  </w:style>
  <w:style w:type="character" w:styleId="Hyperlink">
    <w:name w:val="Hyperlink"/>
    <w:semiHidden/>
    <w:rsid w:val="0010497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efantwerpen.be" TargetMode="External"/><Relationship Id="rId1" Type="http://schemas.openxmlformats.org/officeDocument/2006/relationships/hyperlink" Target="mailto:info@viefantwerp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Petra Lauwrijs</cp:lastModifiedBy>
  <cp:revision>2</cp:revision>
  <cp:lastPrinted>2019-11-21T14:56:00Z</cp:lastPrinted>
  <dcterms:created xsi:type="dcterms:W3CDTF">2025-01-03T08:39:00Z</dcterms:created>
  <dcterms:modified xsi:type="dcterms:W3CDTF">2025-01-03T08:39:00Z</dcterms:modified>
</cp:coreProperties>
</file>